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4644"/>
        <w:gridCol w:w="4820"/>
      </w:tblGrid>
      <w:tr w:rsidR="005D44C9" w:rsidTr="005D44C9">
        <w:tc>
          <w:tcPr>
            <w:tcW w:w="4644" w:type="dxa"/>
          </w:tcPr>
          <w:p w:rsidR="005D44C9" w:rsidRDefault="005D44C9">
            <w:pPr>
              <w:pStyle w:val="Iacaaiea"/>
              <w:jc w:val="both"/>
            </w:pPr>
            <w:r>
              <w:rPr>
                <w:b w:val="0"/>
                <w:bCs w:val="0"/>
                <w:sz w:val="16"/>
                <w:szCs w:val="16"/>
              </w:rPr>
              <w:br w:type="page"/>
            </w:r>
            <w:r>
              <w:rPr>
                <w:b w:val="0"/>
                <w:bCs w:val="0"/>
              </w:rPr>
              <w:br w:type="page"/>
            </w:r>
          </w:p>
        </w:tc>
        <w:tc>
          <w:tcPr>
            <w:tcW w:w="4820" w:type="dxa"/>
            <w:hideMark/>
          </w:tcPr>
          <w:p w:rsidR="005D44C9" w:rsidRDefault="005D44C9">
            <w:pPr>
              <w:pStyle w:val="Iacaaiea"/>
              <w:rPr>
                <w:b w:val="0"/>
              </w:rPr>
            </w:pPr>
            <w:r>
              <w:rPr>
                <w:b w:val="0"/>
              </w:rPr>
              <w:t>Утвержден</w:t>
            </w:r>
          </w:p>
          <w:p w:rsidR="005D44C9" w:rsidRDefault="005D44C9">
            <w:pPr>
              <w:pStyle w:val="Iacaaiea"/>
            </w:pPr>
            <w:r>
              <w:rPr>
                <w:b w:val="0"/>
              </w:rPr>
              <w:t xml:space="preserve">постановлением Коллегии        Администрации Кемеровской области от  30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 w:val="0"/>
                </w:rPr>
                <w:t>2013 г</w:t>
              </w:r>
            </w:smartTag>
            <w:r>
              <w:rPr>
                <w:b w:val="0"/>
              </w:rPr>
              <w:t>. № 410</w:t>
            </w:r>
          </w:p>
        </w:tc>
      </w:tr>
    </w:tbl>
    <w:p w:rsidR="005D44C9" w:rsidRDefault="005D44C9" w:rsidP="005D44C9">
      <w:pPr>
        <w:pStyle w:val="Iacaaiea"/>
        <w:jc w:val="both"/>
      </w:pPr>
    </w:p>
    <w:p w:rsidR="005D44C9" w:rsidRDefault="005D44C9" w:rsidP="005D44C9">
      <w:pPr>
        <w:pStyle w:val="Iacaaiea"/>
        <w:ind w:left="7200"/>
        <w:rPr>
          <w:b w:val="0"/>
        </w:rPr>
      </w:pPr>
      <w:r>
        <w:rPr>
          <w:b w:val="0"/>
        </w:rPr>
        <w:t>Приложение 1.2</w:t>
      </w:r>
    </w:p>
    <w:p w:rsidR="005D44C9" w:rsidRDefault="005D44C9" w:rsidP="005D44C9">
      <w:pPr>
        <w:pStyle w:val="Iacaaiea"/>
      </w:pPr>
    </w:p>
    <w:p w:rsidR="005D44C9" w:rsidRDefault="005D44C9" w:rsidP="005D44C9">
      <w:pPr>
        <w:autoSpaceDE w:val="0"/>
        <w:autoSpaceDN w:val="0"/>
        <w:adjustRightInd w:val="0"/>
        <w:ind w:left="180" w:firstLine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D44C9" w:rsidRDefault="005D44C9" w:rsidP="005D44C9">
      <w:pPr>
        <w:autoSpaceDE w:val="0"/>
        <w:autoSpaceDN w:val="0"/>
        <w:adjustRightInd w:val="0"/>
        <w:ind w:left="180" w:firstLine="36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обращения отдельных категорий граждан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</w:t>
      </w:r>
      <w:proofErr w:type="gramEnd"/>
    </w:p>
    <w:p w:rsidR="005D44C9" w:rsidRDefault="005D44C9" w:rsidP="005D44C9">
      <w:pPr>
        <w:pStyle w:val="Iauiue"/>
        <w:jc w:val="center"/>
        <w:rPr>
          <w:b/>
          <w:bCs/>
          <w:sz w:val="28"/>
          <w:szCs w:val="28"/>
        </w:rPr>
      </w:pPr>
    </w:p>
    <w:p w:rsidR="005D44C9" w:rsidRDefault="005D44C9" w:rsidP="005D44C9">
      <w:pPr>
        <w:pStyle w:val="ConsPlusNormal"/>
        <w:ind w:left="180" w:firstLine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44C9" w:rsidRDefault="005D44C9" w:rsidP="005D4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обращения за получением </w:t>
      </w:r>
      <w:hyperlink r:id="rId5" w:tooltip="Закон РФ от 10.07.1992 N 3266-1 (ред. от 12.11.2012) &quot;Об образовании&quot;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компенсации платы, взимаемой </w:t>
        </w:r>
      </w:hyperlink>
      <w:r>
        <w:rPr>
          <w:rFonts w:ascii="Times New Roman" w:hAnsi="Times New Roman" w:cs="Times New Roman"/>
          <w:sz w:val="28"/>
          <w:szCs w:val="28"/>
        </w:rPr>
        <w:t>с родителей (законных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(далее - компенсация), категорий граждан, указанных в пункте 2 статьи 9 </w:t>
      </w:r>
      <w:hyperlink r:id="rId6" w:tooltip="Закон Кемеровской области от 18.07.2006 N 111-ОЗ (ред. от 26.03.2007) &quot;О социальной поддержке отдельных категорий семей, имеющих детей&quot; (принят Советом народных депутатов Кемеровской области 07.07.2006){КонсультантПлюс}" w:history="1">
        <w:proofErr w:type="gramStart"/>
        <w:r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Кемеровской области от 05.07.2013 № 86-ОЗ «Об образовании» (далее - Закон), и ее выплаты.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Действие настоящего Порядка распространяется на одного из родителей (законных представителей) (далее - граждане) детей, посещающих государственные и (или) муниципальные образовательные организации, реализующие образовательную программу дошкольного образования (далее – государственные и муниципальные организации).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Компенсации категориям граждан, указанным в пункте 2 статьи 9 </w:t>
      </w:r>
      <w:hyperlink r:id="rId7" w:tooltip="Закон Кемеровской области от 18.07.2006 N 111-ОЗ (ред. от 26.03.2007) &quot;О социальной поддержке отдельных категорий семей, имеющих детей&quot; (принят Советом народных депутатов Кемеровской области 07.07.2006){КонсультантПлюс}" w:history="1">
        <w:proofErr w:type="gramStart"/>
        <w:r>
          <w:rPr>
            <w:rStyle w:val="a3"/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>а выплачиваются в увеличенном размере, установленном настоящим постановлением.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Компенсации суммируются с компенсациями, установленными статьей 65 Федерального закона от 29.12.2012 № 273-ФЗ «Об образовании в Российской Федерации», Порядком обращения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области, утвержденным настоящим постановлением.</w:t>
      </w:r>
      <w:proofErr w:type="gramEnd"/>
    </w:p>
    <w:p w:rsidR="005D44C9" w:rsidRDefault="005D44C9" w:rsidP="005D44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2. Обращение за компенсацией и порядок ее предоставления</w:t>
      </w:r>
      <w:bookmarkStart w:id="0" w:name="_GoBack"/>
      <w:bookmarkEnd w:id="0"/>
    </w:p>
    <w:p w:rsidR="005D44C9" w:rsidRDefault="005D44C9" w:rsidP="005D44C9">
      <w:pPr>
        <w:pStyle w:val="ConsPlusNormal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Граждане или лица, уполномоченные ими на основании доверенности, оформленной в соответствии с законодательством Российской Федерации, обращаются за компенсацией, предусмотренной Законом, после возникновения права на ее получение.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Предоставление компенсации осуществляется по решению органа, уполномоченного органом местного самоуправления в сфере социальной поддержки и социального обслуживания населения на предоставление мер социальной поддержки (далее - уполномоченный орган), по месту жительства граждан.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>
        <w:rPr>
          <w:rFonts w:ascii="Times New Roman" w:hAnsi="Times New Roman" w:cs="Times New Roman"/>
          <w:sz w:val="28"/>
          <w:szCs w:val="28"/>
        </w:rPr>
        <w:t xml:space="preserve">2.3. Граждане, перечисленные в подпунктах 1-3 пункта 2 </w:t>
      </w:r>
      <w:hyperlink r:id="rId8" w:tooltip="Закон Кемеровской области от 18.07.2006 N 111-ОЗ (ред. от 26.03.2007) &quot;О социальной поддержке отдельных категорий семей, имеющих детей&quot; (принят Советом народных депутатов Кемеровской области 07.07.2006)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Закона, для получения компенсации обращаются в уполномоченный орган, в который представляют следующие документы: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компенсации (форма подачи заявления произвольная, допускается рукописный, печатный и электронный варианты);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подлинник и копия паспорта гражданина либо иного документа, удостоверяющего личность гражданина, выданного уполномоченным государственным органом;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подлинник и копия свидетельства о рождении ребенка;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смерти родителя;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приказа об исключении сотрудника (работника) правоохранительного и иного государственного органа, военнослужащего Вооруженных Сил Российской Федерации, внутренних войск Министерства внутренних дел Российской Федерации из личного состава;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по материалам служебной проверки по факту гибели (смерти) сотрудника (работника) правоохранительного и иного государственного органа, военнослужащего Вооруженных Сил Российской Федерации, внутренних войск Министерства внутренних дел Российской Федерации;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 о несчастном случае на производстве для погибших (умерших) работников угледобывающих предприятий;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о составе семьи;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подлинник и копия свидетельства о заключении брака, о перемене имени при смене фамилии, имени гражданином и (или) ребенком;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справка, подтверждающая посещение ребенком государственной или муниципальной организации;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выписки из решения органа местного самоуправления об установлении над ребенком опеки (для опекуна);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выписки из решения органа местного самоуправления о передаче ребенка на воспитание в приемную семью (для приемного родителя);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форме доставки компенсации.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6"/>
      <w:bookmarkEnd w:id="2"/>
      <w:r>
        <w:rPr>
          <w:sz w:val="28"/>
          <w:szCs w:val="28"/>
        </w:rPr>
        <w:t xml:space="preserve">2.4. Граждане, перечисленные в подпункте 4 пункта 2 </w:t>
      </w:r>
      <w:hyperlink r:id="rId9" w:tooltip="Закон Кемеровской области от 18.07.2006 N 111-ОЗ (ред. от 26.03.2007) &quot;О социальной поддержке отдельных категорий семей, имеющих детей&quot; (принят Советом народных депутатов Кемеровской области 07.07.2006){КонсультантПлюс}" w:history="1">
        <w:r>
          <w:rPr>
            <w:rStyle w:val="a3"/>
            <w:sz w:val="28"/>
            <w:szCs w:val="28"/>
          </w:rPr>
          <w:t>статьи 9</w:t>
        </w:r>
      </w:hyperlink>
      <w:r>
        <w:rPr>
          <w:sz w:val="28"/>
          <w:szCs w:val="28"/>
        </w:rPr>
        <w:t xml:space="preserve"> Закона, для получения компенсации обращаются в уполномоченный орган, в который представляют следующие документы: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о предоставлении компенсации (форма подачи заявления произвольная, допускаются рукописный, печатный и электронный варианты);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подлинник и копия паспорта гражданина либо иного документа, удостоверяющего личность гражданина, выданного уполномоченным государственным органом;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подлинник и копия свидетельства о рождении ребенка;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о составе семьи;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подлинник и копия свидетельства о заключении брака, о перемене имени при смене фамилии, имени гражданином и (или) ребенком;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справка, подтверждающая посещение ребенком государственной или муниципальной организации;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выписки из решения органа местного самоуправления об установлении над ребенком опеки (для опекуна);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выписки из решения органа местного самоуправления о передаче ребенка на воспитание в приемную семью (для приемного родителя);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форме доставки компенсации.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выплачивается одному из родителей (опекунов, попечителей) семьи, среднедушевой доход которой не превышает величины прожиточного минимума на душу населения, установленного в Кемеровской области.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 семьи, учитываемый при исчислении величины среднедушевого дохода, определяется в соответствии с </w:t>
      </w:r>
      <w:hyperlink r:id="rId10" w:tooltip="Постановление Администрации Кемеровской области от 24.12.2004 N 275 (ред. от 25.03.2008) &quot;Об утверждении Порядка исчисления величины среднедушевого дохода, дающего право на получение ежемесячного пособия на ребенка&quot;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пунктами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Постановление Администрации Кемеровской области от 24.12.2004 N 275 (ред. от 25.03.2008) &quot;Об утверждении Порядка исчисления величины среднедушевого дохода, дающего право на получение ежемесячного пособия на ребенка&quot;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исчисления величины среднедушевого дохода, дающего право на получение ежемесячного пособия на ребенка, утвержденного постановлением Администрации Кемеровской области от 24.12.2004 № 275 «Об утверждении Порядка исчисления величины среднедушевого дохода, дающего право на получение ежемесячного пособия на ребенка» (далее – Порядок исчисления величины среднедушевого дохода).</w:t>
      </w:r>
      <w:proofErr w:type="gramEnd"/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среднедушевого дохода семьи для решения вопроса о признании ее малоимущей осуществляется уполномоченным органом на основании справок о доходах членов семьи за три месяца, предшествующих месяцу обращения, по правилам </w:t>
      </w:r>
      <w:hyperlink r:id="rId12" w:anchor="Par56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пунктов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Par67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8 - 15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исчисления величины среднедушевого дохода.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Выдача документов, необходимых для получения компенсации, осуществляется соответствующими организациями бесплатно. Указанные организации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7"/>
      <w:bookmarkEnd w:id="3"/>
      <w:r>
        <w:rPr>
          <w:rFonts w:ascii="Times New Roman" w:hAnsi="Times New Roman" w:cs="Times New Roman"/>
          <w:sz w:val="28"/>
          <w:szCs w:val="28"/>
        </w:rPr>
        <w:t>2.6. Уполномоченный орган формирует в отношении каждого гражданина личное дело, в которое брошюрует документы, представленные гражданином для предоставления компенсации.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дело хранится в уполномоченном органе по месту предоставления компенсации.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9"/>
      <w:bookmarkEnd w:id="4"/>
      <w:r>
        <w:rPr>
          <w:rFonts w:ascii="Times New Roman" w:hAnsi="Times New Roman" w:cs="Times New Roman"/>
          <w:sz w:val="28"/>
          <w:szCs w:val="28"/>
        </w:rPr>
        <w:t xml:space="preserve">2.7. Уполномоченный орган в течение 10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документов, предусмотренных пунктами </w:t>
      </w:r>
      <w:hyperlink r:id="rId14" w:anchor="Par45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anchor="Par56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предоставлении компенсации либо об отказе в ее предоставлении на основании совокупности представленных документов.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компенсации либо об отказе в ее предоставлении принимается уполномоченным органом на основании всестороннего, полного и объективного рассмотрения всех представленных документов. В случае принятия решения об отказе в предоставлении компенсации не позднее чем через 5 дней со дня его вынесения уполномоченный орган в письменной форме извещает гражданина с указанием причин отказа.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и выплате компенсации может быть обжаловано в департамент социальной защиты населения Кемеровской области и (или) в судебном порядке.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Компенсация предоставляется со дня возникновения права.</w:t>
      </w:r>
    </w:p>
    <w:p w:rsidR="005D44C9" w:rsidRDefault="005D44C9" w:rsidP="005D44C9">
      <w:pPr>
        <w:pStyle w:val="ConsPlusNormal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44C9" w:rsidRDefault="005D44C9" w:rsidP="005D44C9">
      <w:pPr>
        <w:pStyle w:val="ConsPlusNormal"/>
        <w:ind w:left="180" w:firstLine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ведения регистра граждан, имеющих право</w:t>
      </w:r>
    </w:p>
    <w:p w:rsidR="005D44C9" w:rsidRDefault="005D44C9" w:rsidP="005D44C9">
      <w:pPr>
        <w:pStyle w:val="ConsPlusNormal"/>
        <w:ind w:left="18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компенсации</w:t>
      </w:r>
    </w:p>
    <w:p w:rsidR="005D44C9" w:rsidRDefault="005D44C9" w:rsidP="005D44C9">
      <w:pPr>
        <w:pStyle w:val="ConsPlusNormal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целях обеспечения прав граждан на предоставление компенсации уполномоченным органом осуществляется формирование и ведение регистра граждан, имеющих право на получение компенсации.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Регистр должен содержать в себе следующую основную информацию: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гражданина, имеющего право на компенсацию;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адрес, паспортные данные гражданина;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предоставления компенсации;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составе семьи;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сроке наступления права на компенсацию.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Уполномоченный орган представляет в государственную, муниципальную организацию сведения о лицах, имеющих право на получение компенсации, содержащихся в регистре, по форме и в сроки, определяемые в соглашениях между уполномоченным органом и государственной или муниципальной организацией.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Государственная, муниципальная организация, реализующая образовательную программу дошкольного образования, представляет в уполномоченный орган до 20-го числа месяца, за который произведена оплата, сведения, составленные на основании квитанций об оплате за присмотр и уход за детьми в государственной или муниципальной организации, с указанием периода, за который произведена оплата.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Государственная, муниципальная образовательная организация несет ответственность за достоверность представленных сведений, а также документов, в которых эти сведения содержатся.</w:t>
      </w:r>
    </w:p>
    <w:p w:rsidR="005D44C9" w:rsidRDefault="005D44C9" w:rsidP="005D44C9">
      <w:pPr>
        <w:pStyle w:val="ConsPlusNormal"/>
        <w:ind w:left="180" w:firstLine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44C9" w:rsidRDefault="005D44C9" w:rsidP="005D44C9">
      <w:pPr>
        <w:pStyle w:val="ConsPlusNormal"/>
        <w:ind w:left="180" w:firstLine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выплаты, прекращения выплаты</w:t>
      </w:r>
    </w:p>
    <w:p w:rsidR="005D44C9" w:rsidRDefault="005D44C9" w:rsidP="005D44C9">
      <w:pPr>
        <w:pStyle w:val="ConsPlusNormal"/>
        <w:ind w:left="18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доставки компенсации</w:t>
      </w:r>
    </w:p>
    <w:p w:rsidR="005D44C9" w:rsidRDefault="005D44C9" w:rsidP="005D44C9">
      <w:pPr>
        <w:pStyle w:val="ConsPlusNormal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Компенсации выплачиваются ежемесячно за любой истекший период, но не более чем за 3 года по правилам, установленным настоящим Порядком, при условии обращения за назначением компенсации в уполномоченный орган до достижения ребенком возраста 3 или 6 лет.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компенсации производится до месяца достижения ребенком возраста 3 или 6 лет.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Начисление сумм компенсации производится на основании документов личного дела, сформированных согласно </w:t>
      </w:r>
      <w:hyperlink r:id="rId16" w:anchor="Par45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пунктам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2.3, </w:t>
      </w:r>
      <w:hyperlink r:id="rId17" w:anchor="Par56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 сведений, представленных государственной, муниципальной организацией в распоряжение уполномоченного органа.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Доставка компенсации осуществляется организациями федеральной почтовой связи, кредитными организациями и иными организациями, с которыми уполномоченными органами заключены соответствующие договоры.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выплаты компенсации путем доставки через организации федеральной почтовой связи уполномоченным органом оформляются ведомости получателей с указанием сумм компенсаций.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выплаты компенсации путем зачисления на счета получателей в кредитных организациях уполномоченным органом оформляются списки получателей с указанием сумм на электронном и бумажном носителях.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вправе выбрать по своему усмотрению организацию, осуществляющую доставку компенсации, и письменно уведомить об этом уполномоченный орган.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Выплата компенсации прекращается: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прекращения посещения ребенком государственной, муниципальной организации; 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дохода семьи, влекущего утрату права на получение компенсации.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Гражданин обязан сообщать в уполномоченный орган о наступлении событий, которые влекут за собой прекращение права на компенсацию, не позднее 15 дней после их наступления.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 случае прекращения предоставления компенсации гражданин вправе обратиться за такой компенсацией вновь.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компенсации возобновляется на основании заявления гражданина и приложенных к нему документов, подтверждающих требуемые обстоятельства. Указанное заявление гражданина о предоставлении компенсации рассматривается уполномоченным органом в порядке и сроки, определенные </w:t>
      </w:r>
      <w:hyperlink r:id="rId18" w:anchor="Par69" w:tooltip="Ссылка на текущий документ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2.7 настоящего Порядка.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Компенсация, не полученная гражданином своевременно по вине органов, осуществляющих указанные выплаты, выплачивается за прошедшее </w:t>
      </w:r>
      <w:r>
        <w:rPr>
          <w:rFonts w:ascii="Times New Roman" w:hAnsi="Times New Roman" w:cs="Times New Roman"/>
          <w:sz w:val="28"/>
          <w:szCs w:val="28"/>
        </w:rPr>
        <w:lastRenderedPageBreak/>
        <w:t>время без ограничений каким-либо сроком.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Сумма компенсации, излишне выплаченная гражданину (представление документов с заведомо неверными сведениями, сокрытие данных, влияющих на право предоставления компенсаций, исчисление их размеров), взыскивается с получателя в судебном порядке.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Сумма, излишне выплаченная получателю по вине уполномоченного органа, удержанию с получателя не подлежит. В случае счетной ошибки ущерб взыскивается с виновных лиц уполномоченного органа в порядке, установленном законодательством Российской Федерации.</w:t>
      </w:r>
    </w:p>
    <w:p w:rsidR="005D44C9" w:rsidRDefault="005D44C9" w:rsidP="005D44C9">
      <w:pPr>
        <w:pStyle w:val="ConsPlusNormal"/>
        <w:ind w:lef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D44C9" w:rsidRDefault="005D44C9" w:rsidP="005D44C9">
      <w:pPr>
        <w:pStyle w:val="ConsPlusNormal"/>
        <w:ind w:left="18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финансирования </w:t>
      </w:r>
    </w:p>
    <w:p w:rsidR="005D44C9" w:rsidRDefault="005D44C9" w:rsidP="005D44C9">
      <w:pPr>
        <w:pStyle w:val="ConsPlusNormal"/>
        <w:ind w:left="18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на выплату и доставку компенсации</w:t>
      </w:r>
    </w:p>
    <w:p w:rsidR="005D44C9" w:rsidRDefault="005D44C9" w:rsidP="005D44C9">
      <w:pPr>
        <w:pStyle w:val="ConsPlusNormal"/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Финансирование расходов на выплату и доставку компенсации осуществляется за счет средств областного бюджета на основании заявок уполномоченного органа в территориальный орган главного финансового управления Кемеровской области. Указанные бюджетные назначения носят целевой характер и не могут быть использованы на другие цели.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средств, необходимых для выплаты компенсации, а также расходов по ее доставке, утверждается законом Кемеровской области об областном бюджете на очередной финансовый год и плановый период. Средства на выплату компенсации распределяются по муниципальным образованиям Кемеровской области в виде субвенций.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Территориальные органы главного финансового управления Кемеровской области после получения информации от отделений Федерального казначейства городов и районов Кемеровской области о поступлении субвенции на выплату компенсации представляют в отделения Федерального казначейства городов и районов Кемеровской области реестры на финансирование уполномоченных органов (бюджетополучателей) на лицевые счета, открытые в отделениях Федерального казначейства городов и районов Кемеровской области.</w:t>
      </w:r>
      <w:proofErr w:type="gramEnd"/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Уполномоченный орган представляет:</w:t>
      </w:r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департамент социальной защиты населения Кемеровской области отчет о выполнении полномочий по выплате компенсации по формам и в сроки, установленные департаментом социальной защиты населения Кемеровской области;</w:t>
      </w:r>
      <w:proofErr w:type="gramEnd"/>
    </w:p>
    <w:p w:rsidR="005D44C9" w:rsidRDefault="005D44C9" w:rsidP="005D4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территориальные органы главного финансового управления Кемеровской области отчет о финансировании субвенций, связанных с реализацией отдельных государственных полномочий в сфере социальной поддержки населения, в порядке, установленном для представления отчетности об исполнении областного бюджета.</w:t>
      </w:r>
    </w:p>
    <w:p w:rsidR="005D44C9" w:rsidRDefault="005D44C9" w:rsidP="005D4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FB7" w:rsidRDefault="005D44C9"/>
    <w:sectPr w:rsidR="00C7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C9"/>
    <w:rsid w:val="00226298"/>
    <w:rsid w:val="005A3E37"/>
    <w:rsid w:val="005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5D4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caaiea">
    <w:name w:val="Iacaaiea"/>
    <w:basedOn w:val="Iauiue"/>
    <w:rsid w:val="005D44C9"/>
    <w:pPr>
      <w:jc w:val="center"/>
    </w:pPr>
    <w:rPr>
      <w:b/>
      <w:bCs/>
      <w:sz w:val="28"/>
      <w:szCs w:val="28"/>
    </w:rPr>
  </w:style>
  <w:style w:type="character" w:styleId="a3">
    <w:name w:val="Hyperlink"/>
    <w:basedOn w:val="a0"/>
    <w:semiHidden/>
    <w:unhideWhenUsed/>
    <w:rsid w:val="005D4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5D4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caaiea">
    <w:name w:val="Iacaaiea"/>
    <w:basedOn w:val="Iauiue"/>
    <w:rsid w:val="005D44C9"/>
    <w:pPr>
      <w:jc w:val="center"/>
    </w:pPr>
    <w:rPr>
      <w:b/>
      <w:bCs/>
      <w:sz w:val="28"/>
      <w:szCs w:val="28"/>
    </w:rPr>
  </w:style>
  <w:style w:type="character" w:styleId="a3">
    <w:name w:val="Hyperlink"/>
    <w:basedOn w:val="a0"/>
    <w:semiHidden/>
    <w:unhideWhenUsed/>
    <w:rsid w:val="005D4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40A04B3FB9D7707C2E98FD1D3A3EBAF334EDCD289675B8F3D5BC0D5E2C9E514AD7B309D193115724F274t1j1C" TargetMode="External"/><Relationship Id="rId13" Type="http://schemas.openxmlformats.org/officeDocument/2006/relationships/hyperlink" Target="file:///F:\&#1055;&#1054;&#1057;&#1058;&#1040;&#1053;&#1068;&#1042;&#1051;&#1045;&#1053;&#1048;&#1045;%20&#8470;410%20&#1086;&#1090;%2030.09.13&#1075;.%20&#1054;&#1073;&#1083;.&#1082;&#1086;&#1084;&#1087;&#1077;&#1085;&#1089;&#1072;&#1094;.&#1088;&#1086;&#1076;&#1080;&#1090;.&#1087;&#1083;..doc" TargetMode="External"/><Relationship Id="rId18" Type="http://schemas.openxmlformats.org/officeDocument/2006/relationships/hyperlink" Target="file:///F:\&#1055;&#1054;&#1057;&#1058;&#1040;&#1053;&#1068;&#1042;&#1051;&#1045;&#1053;&#1048;&#1045;%20&#8470;410%20&#1086;&#1090;%2030.09.13&#1075;.%20&#1054;&#1073;&#1083;.&#1082;&#1086;&#1084;&#1087;&#1077;&#1085;&#1089;&#1072;&#1094;.&#1088;&#1086;&#1076;&#1080;&#1090;.&#1087;&#1083;.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40A04B3FB9D7707C2E98FD1D3A3EBAF334EDCD289675B8F3D5BC0D5E2C9E514AD7B309D193115724F274t1j2C" TargetMode="External"/><Relationship Id="rId12" Type="http://schemas.openxmlformats.org/officeDocument/2006/relationships/hyperlink" Target="file:///F:\&#1055;&#1054;&#1057;&#1058;&#1040;&#1053;&#1068;&#1042;&#1051;&#1045;&#1053;&#1048;&#1045;%20&#8470;410%20&#1086;&#1090;%2030.09.13&#1075;.%20&#1054;&#1073;&#1083;.&#1082;&#1086;&#1084;&#1087;&#1077;&#1085;&#1089;&#1072;&#1094;.&#1088;&#1086;&#1076;&#1080;&#1090;.&#1087;&#1083;..doc" TargetMode="External"/><Relationship Id="rId17" Type="http://schemas.openxmlformats.org/officeDocument/2006/relationships/hyperlink" Target="file:///F:\&#1055;&#1054;&#1057;&#1058;&#1040;&#1053;&#1068;&#1042;&#1051;&#1045;&#1053;&#1048;&#1045;%20&#8470;410%20&#1086;&#1090;%2030.09.13&#1075;.%20&#1054;&#1073;&#1083;.&#1082;&#1086;&#1084;&#1087;&#1077;&#1085;&#1089;&#1072;&#1094;.&#1088;&#1086;&#1076;&#1080;&#1090;.&#1087;&#1083;.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F:\&#1055;&#1054;&#1057;&#1058;&#1040;&#1053;&#1068;&#1042;&#1051;&#1045;&#1053;&#1048;&#1045;%20&#8470;410%20&#1086;&#1090;%2030.09.13&#1075;.%20&#1054;&#1073;&#1083;.&#1082;&#1086;&#1084;&#1087;&#1077;&#1085;&#1089;&#1072;&#1094;.&#1088;&#1086;&#1076;&#1080;&#1090;.&#1087;&#1083;.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40A04B3FB9D7707C2E98FD1D3A3EBAF334EDCD289675B8F3D5BC0D5E2C9E514AD7B309D193115724F274t1j2C" TargetMode="External"/><Relationship Id="rId11" Type="http://schemas.openxmlformats.org/officeDocument/2006/relationships/hyperlink" Target="consultantplus://offline/ref=AE40A04B3FB9D7707C2E98FD1D3A3EBAF334EDCD2B907ABDF1D5BC0D5E2C9E514AD7B309D193115724F277t1j3C" TargetMode="External"/><Relationship Id="rId5" Type="http://schemas.openxmlformats.org/officeDocument/2006/relationships/hyperlink" Target="consultantplus://offline/ref=AE40A04B3FB9D7707C2E86F00B5662BFF63CB4C7299779EEAB8AE750092594060D98EA4B93t9j6C" TargetMode="External"/><Relationship Id="rId15" Type="http://schemas.openxmlformats.org/officeDocument/2006/relationships/hyperlink" Target="file:///F:\&#1055;&#1054;&#1057;&#1058;&#1040;&#1053;&#1068;&#1042;&#1051;&#1045;&#1053;&#1048;&#1045;%20&#8470;410%20&#1086;&#1090;%2030.09.13&#1075;.%20&#1054;&#1073;&#1083;.&#1082;&#1086;&#1084;&#1087;&#1077;&#1085;&#1089;&#1072;&#1094;.&#1088;&#1086;&#1076;&#1080;&#1090;.&#1087;&#1083;..doc" TargetMode="External"/><Relationship Id="rId10" Type="http://schemas.openxmlformats.org/officeDocument/2006/relationships/hyperlink" Target="consultantplus://offline/ref=AE40A04B3FB9D7707C2E98FD1D3A3EBAF334EDCD2B907ABDF1D5BC0D5E2C9E514AD7B309D193115724F274t1j5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40A04B3FB9D7707C2E98FD1D3A3EBAF334EDCD289675B8F3D5BC0D5E2C9E514AD7B309D193115724F274t1j5C" TargetMode="External"/><Relationship Id="rId14" Type="http://schemas.openxmlformats.org/officeDocument/2006/relationships/hyperlink" Target="file:///F:\&#1055;&#1054;&#1057;&#1058;&#1040;&#1053;&#1068;&#1042;&#1051;&#1045;&#1053;&#1048;&#1045;%20&#8470;410%20&#1086;&#1090;%2030.09.13&#1075;.%20&#1054;&#1073;&#1083;.&#1082;&#1086;&#1084;&#1087;&#1077;&#1085;&#1089;&#1072;&#1094;.&#1088;&#1086;&#1076;&#1080;&#1090;.&#1087;&#1083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2564</Words>
  <Characters>14620</Characters>
  <Application>Microsoft Office Word</Application>
  <DocSecurity>0</DocSecurity>
  <Lines>121</Lines>
  <Paragraphs>34</Paragraphs>
  <ScaleCrop>false</ScaleCrop>
  <Company>Home</Company>
  <LinksUpToDate>false</LinksUpToDate>
  <CharactersWithSpaces>17150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2014-11-05T15:31:00Z</dcterms:created>
  <dcterms:modified xsi:type="dcterms:W3CDTF">2014-11-05T15:32:00Z</dcterms:modified>
</cp:coreProperties>
</file>